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A0" w:rsidRDefault="001912A0" w:rsidP="001912A0">
      <w:pPr>
        <w:shd w:val="clear" w:color="auto" w:fill="FFFFFF"/>
        <w:spacing w:beforeLines="1" w:afterLines="1"/>
        <w:jc w:val="center"/>
        <w:outlineLvl w:val="0"/>
        <w:rPr>
          <w:rFonts w:ascii="Times" w:hAnsi="Times"/>
          <w:b/>
          <w:color w:val="000000"/>
          <w:kern w:val="36"/>
          <w:sz w:val="48"/>
          <w:szCs w:val="20"/>
        </w:rPr>
      </w:pPr>
      <w:r>
        <w:rPr>
          <w:rFonts w:ascii="Times" w:hAnsi="Times"/>
          <w:b/>
          <w:color w:val="000000"/>
          <w:kern w:val="36"/>
          <w:sz w:val="48"/>
          <w:szCs w:val="20"/>
        </w:rPr>
        <w:t>TUCK EVERLASTING</w:t>
      </w:r>
    </w:p>
    <w:p w:rsidR="001912A0" w:rsidRPr="001912A0" w:rsidRDefault="001912A0" w:rsidP="001912A0">
      <w:pPr>
        <w:shd w:val="clear" w:color="auto" w:fill="FFFFFF"/>
        <w:spacing w:beforeLines="1" w:afterLines="1"/>
        <w:jc w:val="center"/>
        <w:outlineLvl w:val="0"/>
        <w:rPr>
          <w:rFonts w:ascii="Times" w:hAnsi="Times"/>
          <w:b/>
          <w:color w:val="000000"/>
          <w:kern w:val="36"/>
          <w:sz w:val="48"/>
          <w:szCs w:val="20"/>
        </w:rPr>
      </w:pPr>
      <w:r>
        <w:rPr>
          <w:rFonts w:ascii="Times" w:hAnsi="Times"/>
          <w:b/>
          <w:color w:val="000000"/>
          <w:kern w:val="36"/>
          <w:sz w:val="48"/>
          <w:szCs w:val="20"/>
        </w:rPr>
        <w:t xml:space="preserve">By: Natalie </w:t>
      </w:r>
      <w:proofErr w:type="spellStart"/>
      <w:r>
        <w:rPr>
          <w:rFonts w:ascii="Times" w:hAnsi="Times"/>
          <w:b/>
          <w:color w:val="000000"/>
          <w:kern w:val="36"/>
          <w:sz w:val="48"/>
          <w:szCs w:val="20"/>
        </w:rPr>
        <w:t>Babbit</w:t>
      </w:r>
      <w:proofErr w:type="spellEnd"/>
    </w:p>
    <w:p w:rsidR="001912A0" w:rsidRPr="001912A0" w:rsidRDefault="001912A0" w:rsidP="001912A0">
      <w:pPr>
        <w:shd w:val="clear" w:color="auto" w:fill="FFFFFF"/>
        <w:jc w:val="center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 </w:t>
      </w:r>
    </w:p>
    <w:p w:rsidR="001912A0" w:rsidRP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  <w:r w:rsidRPr="001912A0">
        <w:rPr>
          <w:rFonts w:ascii="Times" w:hAnsi="Times"/>
          <w:b/>
          <w:color w:val="000000"/>
          <w:sz w:val="36"/>
          <w:szCs w:val="20"/>
        </w:rPr>
        <w:t>Introduction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000000"/>
          <w:sz w:val="27"/>
          <w:szCs w:val="27"/>
        </w:rPr>
        <w:t>In the novel,</w:t>
      </w:r>
      <w:r w:rsidRPr="001912A0">
        <w:rPr>
          <w:rFonts w:ascii="Times" w:hAnsi="Times" w:cs="Times New Roman"/>
          <w:color w:val="000000"/>
          <w:sz w:val="27"/>
        </w:rPr>
        <w:t> </w:t>
      </w:r>
      <w:r w:rsidRPr="001912A0">
        <w:rPr>
          <w:rFonts w:ascii="Times" w:hAnsi="Times" w:cs="Times New Roman"/>
          <w:i/>
          <w:color w:val="000000"/>
          <w:sz w:val="27"/>
          <w:szCs w:val="27"/>
        </w:rPr>
        <w:t>Tuck Everlasting,</w:t>
      </w:r>
      <w:r w:rsidRPr="001912A0">
        <w:rPr>
          <w:rFonts w:ascii="Times" w:hAnsi="Times" w:cs="Times New Roman"/>
          <w:i/>
          <w:color w:val="000000"/>
          <w:sz w:val="27"/>
        </w:rPr>
        <w:t> </w:t>
      </w:r>
      <w:r w:rsidRPr="001912A0">
        <w:rPr>
          <w:rFonts w:ascii="Times" w:hAnsi="Times" w:cs="Times New Roman"/>
          <w:color w:val="000000"/>
          <w:sz w:val="27"/>
          <w:szCs w:val="27"/>
        </w:rPr>
        <w:t xml:space="preserve">there are detailed descriptions of </w:t>
      </w:r>
      <w:proofErr w:type="spellStart"/>
      <w:r w:rsidRPr="001912A0">
        <w:rPr>
          <w:rFonts w:ascii="Times" w:hAnsi="Times" w:cs="Times New Roman"/>
          <w:color w:val="000000"/>
          <w:sz w:val="27"/>
          <w:szCs w:val="27"/>
        </w:rPr>
        <w:t>Treegap</w:t>
      </w:r>
      <w:proofErr w:type="spellEnd"/>
      <w:r w:rsidRPr="001912A0">
        <w:rPr>
          <w:rFonts w:ascii="Times" w:hAnsi="Times" w:cs="Times New Roman"/>
          <w:color w:val="000000"/>
          <w:sz w:val="27"/>
          <w:szCs w:val="27"/>
        </w:rPr>
        <w:t>, the wood and the pond. The author uses vivid language and imagery to create a picture of beauty for the reader. Reread some of the following selections and recreate the image using watercolors. This can become a beautiful creation! Enjoy!</w:t>
      </w:r>
      <w:r w:rsidRPr="001912A0">
        <w:rPr>
          <w:rFonts w:ascii="Times" w:hAnsi="Times" w:cs="Times New Roman"/>
          <w:i/>
          <w:color w:val="000000"/>
          <w:sz w:val="27"/>
          <w:szCs w:val="27"/>
        </w:rPr>
        <w:t> </w:t>
      </w:r>
    </w:p>
    <w:p w:rsid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</w:p>
    <w:p w:rsidR="001912A0" w:rsidRP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  <w:r w:rsidRPr="001912A0">
        <w:rPr>
          <w:rFonts w:ascii="Times" w:hAnsi="Times"/>
          <w:b/>
          <w:color w:val="000000"/>
          <w:sz w:val="36"/>
          <w:szCs w:val="20"/>
        </w:rPr>
        <w:t>The Task</w:t>
      </w:r>
    </w:p>
    <w:p w:rsid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000000"/>
          <w:sz w:val="27"/>
          <w:szCs w:val="27"/>
        </w:rPr>
        <w:t>You will use the information gathered from the</w:t>
      </w:r>
      <w:r>
        <w:rPr>
          <w:rFonts w:ascii="Times" w:hAnsi="Times" w:cs="Times New Roman"/>
          <w:color w:val="000000"/>
          <w:sz w:val="27"/>
          <w:szCs w:val="27"/>
        </w:rPr>
        <w:t xml:space="preserve"> Internet and your imagination </w:t>
      </w:r>
      <w:r w:rsidRPr="001912A0">
        <w:rPr>
          <w:rFonts w:ascii="Times" w:hAnsi="Times" w:cs="Times New Roman"/>
          <w:color w:val="000000"/>
          <w:sz w:val="27"/>
          <w:szCs w:val="27"/>
        </w:rPr>
        <w:t>to do the following: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</w:p>
    <w:p w:rsidR="001912A0" w:rsidRPr="001912A0" w:rsidRDefault="001912A0" w:rsidP="001912A0">
      <w:pPr>
        <w:numPr>
          <w:ilvl w:val="0"/>
          <w:numId w:val="1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Review the term</w:t>
      </w:r>
      <w:r w:rsidRPr="001912A0">
        <w:rPr>
          <w:rFonts w:ascii="Times" w:hAnsi="Times"/>
          <w:color w:val="000000"/>
          <w:sz w:val="27"/>
        </w:rPr>
        <w:t> </w:t>
      </w:r>
      <w:hyperlink r:id="rId5" w:history="1">
        <w:r w:rsidRPr="001912A0">
          <w:rPr>
            <w:rFonts w:ascii="Times" w:hAnsi="Times"/>
            <w:color w:val="0000FF"/>
            <w:sz w:val="27"/>
            <w:u w:val="single"/>
          </w:rPr>
          <w:t>Impressionism</w:t>
        </w:r>
      </w:hyperlink>
    </w:p>
    <w:p w:rsidR="001912A0" w:rsidRDefault="001912A0" w:rsidP="001912A0">
      <w:pPr>
        <w:numPr>
          <w:ilvl w:val="0"/>
          <w:numId w:val="1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View works of art by the following artists:</w:t>
      </w:r>
    </w:p>
    <w:p w:rsidR="001912A0" w:rsidRPr="001912A0" w:rsidRDefault="001912A0" w:rsidP="001912A0">
      <w:pPr>
        <w:shd w:val="clear" w:color="auto" w:fill="FFFFFF"/>
        <w:spacing w:beforeLines="1" w:afterLines="1"/>
        <w:ind w:left="720"/>
        <w:rPr>
          <w:rFonts w:ascii="Times" w:hAnsi="Times"/>
          <w:color w:val="000000"/>
          <w:sz w:val="27"/>
          <w:szCs w:val="27"/>
        </w:rPr>
      </w:pPr>
    </w:p>
    <w:tbl>
      <w:tblPr>
        <w:tblW w:w="0" w:type="auto"/>
        <w:tblCellSpacing w:w="20" w:type="dxa"/>
        <w:tblInd w:w="564" w:type="dxa"/>
        <w:shd w:val="clear" w:color="auto" w:fill="FFCCFF"/>
        <w:tblCellMar>
          <w:left w:w="0" w:type="dxa"/>
          <w:right w:w="0" w:type="dxa"/>
        </w:tblCellMar>
        <w:tblLook w:val="0000"/>
      </w:tblPr>
      <w:tblGrid>
        <w:gridCol w:w="1558"/>
        <w:gridCol w:w="1721"/>
        <w:gridCol w:w="1862"/>
      </w:tblGrid>
      <w:tr w:rsidR="001912A0" w:rsidRPr="001912A0" w:rsidTr="001912A0">
        <w:trPr>
          <w:tblCellSpacing w:w="20" w:type="dxa"/>
        </w:trPr>
        <w:tc>
          <w:tcPr>
            <w:tcW w:w="1498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  <w:hyperlink r:id="rId6" w:history="1">
              <w:r w:rsidRPr="001912A0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Cassatt</w:t>
              </w:r>
            </w:hyperlink>
          </w:p>
        </w:tc>
        <w:tc>
          <w:tcPr>
            <w:tcW w:w="1681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  <w:hyperlink r:id="rId7" w:history="1">
              <w:proofErr w:type="spellStart"/>
              <w:r w:rsidRPr="001912A0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Manet</w:t>
              </w:r>
              <w:proofErr w:type="spellEnd"/>
            </w:hyperlink>
          </w:p>
        </w:tc>
        <w:tc>
          <w:tcPr>
            <w:tcW w:w="1802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  <w:hyperlink r:id="rId8" w:history="1">
              <w:r w:rsidRPr="001912A0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Monet</w:t>
              </w:r>
            </w:hyperlink>
          </w:p>
        </w:tc>
      </w:tr>
      <w:tr w:rsidR="001912A0" w:rsidRPr="001912A0" w:rsidTr="001912A0">
        <w:trPr>
          <w:tblCellSpacing w:w="20" w:type="dxa"/>
        </w:trPr>
        <w:tc>
          <w:tcPr>
            <w:tcW w:w="1498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1912A0" w:rsidRPr="001912A0" w:rsidRDefault="001912A0" w:rsidP="001912A0">
      <w:pPr>
        <w:numPr>
          <w:ilvl w:val="0"/>
          <w:numId w:val="2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Use watercolors</w:t>
      </w:r>
      <w:r w:rsidRPr="001912A0">
        <w:rPr>
          <w:rFonts w:ascii="Times" w:hAnsi="Times"/>
          <w:color w:val="000000"/>
          <w:sz w:val="27"/>
          <w:szCs w:val="27"/>
        </w:rPr>
        <w:t xml:space="preserve"> to create your own painting.</w:t>
      </w:r>
    </w:p>
    <w:p w:rsidR="001912A0" w:rsidRPr="001912A0" w:rsidRDefault="001912A0" w:rsidP="001912A0">
      <w:pPr>
        <w:numPr>
          <w:ilvl w:val="0"/>
          <w:numId w:val="2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Write a descriptive paragraph about your painting.</w:t>
      </w:r>
    </w:p>
    <w:p w:rsidR="001912A0" w:rsidRPr="001912A0" w:rsidRDefault="001912A0" w:rsidP="001912A0">
      <w:pPr>
        <w:numPr>
          <w:ilvl w:val="0"/>
          <w:numId w:val="2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Give an oral presentation of your painting.</w:t>
      </w:r>
    </w:p>
    <w:p w:rsid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</w:p>
    <w:p w:rsidR="001912A0" w:rsidRP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  <w:r w:rsidRPr="001912A0">
        <w:rPr>
          <w:rFonts w:ascii="Times" w:hAnsi="Times"/>
          <w:b/>
          <w:color w:val="000000"/>
          <w:sz w:val="36"/>
          <w:szCs w:val="20"/>
        </w:rPr>
        <w:t>The Process: Exploring the Web, Creating a Product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000000"/>
          <w:sz w:val="27"/>
          <w:szCs w:val="27"/>
        </w:rPr>
        <w:t>After viewing the art genre,</w:t>
      </w:r>
      <w:r w:rsidRPr="001912A0">
        <w:rPr>
          <w:rFonts w:ascii="Times" w:hAnsi="Times" w:cs="Times New Roman"/>
          <w:color w:val="000000"/>
          <w:sz w:val="27"/>
        </w:rPr>
        <w:t> </w:t>
      </w:r>
      <w:hyperlink r:id="rId9" w:history="1">
        <w:r w:rsidRPr="001912A0">
          <w:rPr>
            <w:rFonts w:ascii="Times" w:hAnsi="Times" w:cs="Times New Roman"/>
            <w:color w:val="0000FF"/>
            <w:sz w:val="27"/>
            <w:u w:val="single"/>
          </w:rPr>
          <w:t>Impressionism</w:t>
        </w:r>
      </w:hyperlink>
      <w:r w:rsidRPr="001912A0">
        <w:rPr>
          <w:rFonts w:ascii="Times" w:hAnsi="Times" w:cs="Times New Roman"/>
          <w:color w:val="000000"/>
          <w:sz w:val="27"/>
          <w:szCs w:val="27"/>
        </w:rPr>
        <w:t>, try to recreate soft and blended lighting effects using watercolors. Try to catch the author's vivid and colorful description of the scenery in the novel.</w:t>
      </w:r>
    </w:p>
    <w:p w:rsid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990000"/>
          <w:sz w:val="27"/>
          <w:szCs w:val="27"/>
        </w:rPr>
      </w:pP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990000"/>
          <w:sz w:val="27"/>
          <w:szCs w:val="27"/>
        </w:rPr>
        <w:t>1. Reread the following pages from the novel,</w:t>
      </w:r>
      <w:r w:rsidRPr="001912A0">
        <w:rPr>
          <w:rFonts w:ascii="Times" w:hAnsi="Times" w:cs="Times New Roman"/>
          <w:color w:val="990000"/>
          <w:sz w:val="27"/>
        </w:rPr>
        <w:t> </w:t>
      </w:r>
      <w:r w:rsidRPr="001912A0">
        <w:rPr>
          <w:rFonts w:ascii="Times" w:hAnsi="Times" w:cs="Times New Roman"/>
          <w:i/>
          <w:color w:val="990000"/>
          <w:sz w:val="27"/>
          <w:szCs w:val="27"/>
        </w:rPr>
        <w:t>Tuck Everlasting,</w:t>
      </w:r>
      <w:r w:rsidRPr="001912A0">
        <w:rPr>
          <w:rFonts w:ascii="Times" w:hAnsi="Times" w:cs="Times New Roman"/>
          <w:i/>
          <w:color w:val="990000"/>
          <w:sz w:val="27"/>
        </w:rPr>
        <w:t> </w:t>
      </w:r>
      <w:r w:rsidRPr="001912A0">
        <w:rPr>
          <w:rFonts w:ascii="Times" w:hAnsi="Times" w:cs="Times New Roman"/>
          <w:color w:val="990000"/>
          <w:sz w:val="27"/>
          <w:szCs w:val="27"/>
        </w:rPr>
        <w:t>and choose one scene to paint</w:t>
      </w:r>
    </w:p>
    <w:p w:rsidR="001912A0" w:rsidRPr="001912A0" w:rsidRDefault="001912A0" w:rsidP="001912A0">
      <w:pPr>
        <w:numPr>
          <w:ilvl w:val="0"/>
          <w:numId w:val="3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proofErr w:type="spellStart"/>
      <w:r w:rsidRPr="001912A0">
        <w:rPr>
          <w:rFonts w:ascii="Times" w:hAnsi="Times"/>
          <w:color w:val="000000"/>
          <w:sz w:val="27"/>
          <w:szCs w:val="27"/>
        </w:rPr>
        <w:t>Treegap</w:t>
      </w:r>
      <w:proofErr w:type="spellEnd"/>
      <w:r w:rsidRPr="001912A0">
        <w:rPr>
          <w:rFonts w:ascii="Times" w:hAnsi="Times"/>
          <w:color w:val="000000"/>
          <w:sz w:val="27"/>
          <w:szCs w:val="27"/>
        </w:rPr>
        <w:t xml:space="preserve"> (page 5)</w:t>
      </w:r>
    </w:p>
    <w:p w:rsidR="001912A0" w:rsidRPr="001912A0" w:rsidRDefault="001912A0" w:rsidP="001912A0">
      <w:pPr>
        <w:numPr>
          <w:ilvl w:val="0"/>
          <w:numId w:val="3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The Wood (page 24)</w:t>
      </w:r>
    </w:p>
    <w:p w:rsidR="001912A0" w:rsidRPr="001912A0" w:rsidRDefault="001912A0" w:rsidP="001912A0">
      <w:pPr>
        <w:shd w:val="clear" w:color="auto" w:fill="FFFFFF"/>
        <w:spacing w:beforeLines="1" w:afterLines="1"/>
        <w:ind w:left="720"/>
        <w:rPr>
          <w:rFonts w:ascii="Times" w:hAnsi="Times"/>
          <w:color w:val="000000"/>
          <w:sz w:val="27"/>
          <w:szCs w:val="27"/>
        </w:rPr>
      </w:pPr>
    </w:p>
    <w:p w:rsidR="001912A0" w:rsidRPr="001912A0" w:rsidRDefault="001912A0" w:rsidP="001912A0">
      <w:pPr>
        <w:shd w:val="clear" w:color="auto" w:fill="FFFFFF"/>
        <w:jc w:val="center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000000"/>
          <w:sz w:val="27"/>
          <w:szCs w:val="27"/>
        </w:rPr>
        <w:t>Examples of student work</w:t>
      </w:r>
    </w:p>
    <w:tbl>
      <w:tblPr>
        <w:tblW w:w="2397" w:type="pct"/>
        <w:jc w:val="center"/>
        <w:tblCellSpacing w:w="20" w:type="dxa"/>
        <w:tblInd w:w="-20" w:type="dxa"/>
        <w:shd w:val="clear" w:color="auto" w:fill="FFCCFF"/>
        <w:tblCellMar>
          <w:left w:w="0" w:type="dxa"/>
          <w:right w:w="0" w:type="dxa"/>
        </w:tblCellMar>
        <w:tblLook w:val="0000"/>
      </w:tblPr>
      <w:tblGrid>
        <w:gridCol w:w="1845"/>
        <w:gridCol w:w="2350"/>
      </w:tblGrid>
      <w:tr w:rsidR="001912A0" w:rsidRPr="001912A0" w:rsidTr="001912A0">
        <w:trPr>
          <w:tblCellSpacing w:w="20" w:type="dxa"/>
          <w:jc w:val="center"/>
        </w:trPr>
        <w:tc>
          <w:tcPr>
            <w:tcW w:w="0" w:type="auto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  <w:hyperlink r:id="rId10" w:history="1">
              <w:proofErr w:type="spellStart"/>
              <w:r w:rsidRPr="001912A0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Treegap</w:t>
              </w:r>
              <w:proofErr w:type="spellEnd"/>
            </w:hyperlink>
          </w:p>
        </w:tc>
        <w:tc>
          <w:tcPr>
            <w:tcW w:w="0" w:type="auto"/>
            <w:shd w:val="clear" w:color="auto" w:fill="FFCCFF"/>
            <w:vAlign w:val="center"/>
          </w:tcPr>
          <w:p w:rsidR="001912A0" w:rsidRPr="001912A0" w:rsidRDefault="001912A0" w:rsidP="001912A0">
            <w:pPr>
              <w:rPr>
                <w:rFonts w:ascii="Times" w:hAnsi="Times"/>
                <w:sz w:val="20"/>
                <w:szCs w:val="20"/>
              </w:rPr>
            </w:pPr>
            <w:hyperlink r:id="rId11" w:history="1">
              <w:r w:rsidRPr="001912A0">
                <w:rPr>
                  <w:rFonts w:ascii="Times" w:hAnsi="Times"/>
                  <w:color w:val="0000FF"/>
                  <w:sz w:val="20"/>
                  <w:szCs w:val="20"/>
                  <w:u w:val="single"/>
                </w:rPr>
                <w:t>The Wood</w:t>
              </w:r>
            </w:hyperlink>
          </w:p>
        </w:tc>
      </w:tr>
    </w:tbl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990000"/>
          <w:sz w:val="27"/>
          <w:szCs w:val="27"/>
        </w:rPr>
        <w:t>2. Write a descriptive paragraph that includes information about the scene from Tuck and how you portrayed it in your painting.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990000"/>
          <w:sz w:val="27"/>
          <w:szCs w:val="27"/>
        </w:rPr>
        <w:t>3. Use your paragraph and picture in an oral presentation.</w:t>
      </w:r>
    </w:p>
    <w:p w:rsidR="001912A0" w:rsidRPr="001912A0" w:rsidRDefault="001912A0" w:rsidP="001912A0">
      <w:pPr>
        <w:shd w:val="clear" w:color="auto" w:fill="FFFFFF"/>
        <w:spacing w:beforeLines="1" w:afterLines="1"/>
        <w:outlineLvl w:val="1"/>
        <w:rPr>
          <w:rFonts w:ascii="Times" w:hAnsi="Times"/>
          <w:b/>
          <w:color w:val="000000"/>
          <w:sz w:val="36"/>
          <w:szCs w:val="20"/>
        </w:rPr>
      </w:pPr>
      <w:r w:rsidRPr="001912A0">
        <w:rPr>
          <w:rFonts w:ascii="Times" w:hAnsi="Times"/>
          <w:b/>
          <w:color w:val="000000"/>
          <w:sz w:val="36"/>
          <w:szCs w:val="20"/>
        </w:rPr>
        <w:t>How You Will Be Graded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color w:val="990000"/>
          <w:sz w:val="27"/>
          <w:szCs w:val="27"/>
        </w:rPr>
        <w:t xml:space="preserve">You </w:t>
      </w:r>
      <w:proofErr w:type="gramStart"/>
      <w:r>
        <w:rPr>
          <w:rFonts w:ascii="Times" w:hAnsi="Times" w:cs="Times New Roman"/>
          <w:color w:val="990000"/>
          <w:sz w:val="27"/>
          <w:szCs w:val="27"/>
        </w:rPr>
        <w:t>will must</w:t>
      </w:r>
      <w:proofErr w:type="gramEnd"/>
      <w:r w:rsidRPr="001912A0">
        <w:rPr>
          <w:rFonts w:ascii="Times" w:hAnsi="Times" w:cs="Times New Roman"/>
          <w:color w:val="990000"/>
          <w:sz w:val="27"/>
          <w:szCs w:val="27"/>
        </w:rPr>
        <w:t xml:space="preserve"> </w:t>
      </w:r>
      <w:r>
        <w:rPr>
          <w:rFonts w:ascii="Times" w:hAnsi="Times" w:cs="Times New Roman"/>
          <w:color w:val="990000"/>
          <w:sz w:val="27"/>
          <w:szCs w:val="27"/>
        </w:rPr>
        <w:t>meet the following</w:t>
      </w:r>
      <w:r w:rsidRPr="001912A0">
        <w:rPr>
          <w:rFonts w:ascii="Times" w:hAnsi="Times" w:cs="Times New Roman"/>
          <w:color w:val="990000"/>
          <w:sz w:val="27"/>
          <w:szCs w:val="27"/>
        </w:rPr>
        <w:t xml:space="preserve"> standards:</w:t>
      </w:r>
    </w:p>
    <w:p w:rsidR="001912A0" w:rsidRPr="001912A0" w:rsidRDefault="001912A0" w:rsidP="001912A0">
      <w:pPr>
        <w:numPr>
          <w:ilvl w:val="0"/>
          <w:numId w:val="4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990000"/>
          <w:sz w:val="27"/>
          <w:szCs w:val="27"/>
        </w:rPr>
        <w:t>Writing - by creating a painted and written response to literature that:</w:t>
      </w:r>
    </w:p>
    <w:p w:rsidR="001912A0" w:rsidRPr="001912A0" w:rsidRDefault="001912A0" w:rsidP="001912A0">
      <w:pPr>
        <w:numPr>
          <w:ilvl w:val="1"/>
          <w:numId w:val="4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990000"/>
          <w:sz w:val="27"/>
          <w:szCs w:val="27"/>
        </w:rPr>
        <w:t>Develops an interpretation that shows careful reading, understanding and insight</w:t>
      </w:r>
    </w:p>
    <w:p w:rsidR="001912A0" w:rsidRPr="001912A0" w:rsidRDefault="001912A0" w:rsidP="001912A0">
      <w:pPr>
        <w:numPr>
          <w:ilvl w:val="1"/>
          <w:numId w:val="4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990000"/>
          <w:sz w:val="27"/>
          <w:szCs w:val="27"/>
        </w:rPr>
        <w:t>Is organized around clear ideas or images</w:t>
      </w:r>
    </w:p>
    <w:p w:rsidR="001912A0" w:rsidRPr="001912A0" w:rsidRDefault="001912A0" w:rsidP="001912A0">
      <w:pPr>
        <w:numPr>
          <w:ilvl w:val="0"/>
          <w:numId w:val="4"/>
        </w:numPr>
        <w:shd w:val="clear" w:color="auto" w:fill="FFFFFF"/>
        <w:spacing w:beforeLines="1" w:afterLines="1"/>
        <w:rPr>
          <w:rFonts w:ascii="Times" w:hAnsi="Times"/>
          <w:color w:val="000000"/>
          <w:sz w:val="27"/>
          <w:szCs w:val="27"/>
        </w:rPr>
      </w:pPr>
      <w:r w:rsidRPr="001912A0">
        <w:rPr>
          <w:rFonts w:ascii="Times" w:hAnsi="Times"/>
          <w:color w:val="990000"/>
          <w:sz w:val="27"/>
          <w:szCs w:val="27"/>
        </w:rPr>
        <w:t>Speaking - by delivering oral responses to literature by explaining the interpretation of the selection from Tuck in your painting.</w:t>
      </w:r>
    </w:p>
    <w:p w:rsidR="001912A0" w:rsidRPr="001912A0" w:rsidRDefault="001912A0" w:rsidP="001912A0">
      <w:pPr>
        <w:shd w:val="clear" w:color="auto" w:fill="FFFFFF"/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912A0">
        <w:rPr>
          <w:rFonts w:ascii="Times" w:hAnsi="Times" w:cs="Times New Roman"/>
          <w:color w:val="000000"/>
          <w:sz w:val="27"/>
          <w:szCs w:val="27"/>
        </w:rPr>
        <w:t> </w:t>
      </w:r>
    </w:p>
    <w:p w:rsidR="002272A7" w:rsidRDefault="001912A0"/>
    <w:sectPr w:rsidR="002272A7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4B31"/>
    <w:multiLevelType w:val="multilevel"/>
    <w:tmpl w:val="AA90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DC7A2A"/>
    <w:multiLevelType w:val="multilevel"/>
    <w:tmpl w:val="E2A2D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C2193E"/>
    <w:multiLevelType w:val="multilevel"/>
    <w:tmpl w:val="482E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58125E"/>
    <w:multiLevelType w:val="multilevel"/>
    <w:tmpl w:val="A4A4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12A0"/>
    <w:rsid w:val="001912A0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DD"/>
  </w:style>
  <w:style w:type="paragraph" w:styleId="Heading1">
    <w:name w:val="heading 1"/>
    <w:basedOn w:val="Normal"/>
    <w:link w:val="Heading1Char"/>
    <w:uiPriority w:val="9"/>
    <w:rsid w:val="001912A0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1912A0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2A0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2A0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1912A0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912A0"/>
  </w:style>
  <w:style w:type="character" w:styleId="Hyperlink">
    <w:name w:val="Hyperlink"/>
    <w:basedOn w:val="DefaultParagraphFont"/>
    <w:uiPriority w:val="99"/>
    <w:rsid w:val="001912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yberschool.sd42.ca/online/langarts/tuck/enrich/WOOD.HT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biblio.org/wm/paint/glo/impressionism/" TargetMode="External"/><Relationship Id="rId6" Type="http://schemas.openxmlformats.org/officeDocument/2006/relationships/hyperlink" Target="http://sunsite.unc.edu/cjackson/cassatt/" TargetMode="External"/><Relationship Id="rId7" Type="http://schemas.openxmlformats.org/officeDocument/2006/relationships/hyperlink" Target="http://www.ibiblio.org/wm/paint/auth/manet/" TargetMode="External"/><Relationship Id="rId8" Type="http://schemas.openxmlformats.org/officeDocument/2006/relationships/hyperlink" Target="http://webpages.marshall.edu/~smith82/monet.html" TargetMode="External"/><Relationship Id="rId9" Type="http://schemas.openxmlformats.org/officeDocument/2006/relationships/hyperlink" Target="http://www.ibiblio.org/wm/paint/glo/impressionism/" TargetMode="External"/><Relationship Id="rId10" Type="http://schemas.openxmlformats.org/officeDocument/2006/relationships/hyperlink" Target="http://cyberschool.sd42.ca/online/langarts/tuck/enrich/TRE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319</Words>
  <Characters>1822</Characters>
  <Application>Microsoft Macintosh Word</Application>
  <DocSecurity>0</DocSecurity>
  <Lines>15</Lines>
  <Paragraphs>3</Paragraphs>
  <ScaleCrop>false</ScaleCrop>
  <Company>Toronto Prep School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2013-10-07T15:45:00Z</dcterms:created>
  <dcterms:modified xsi:type="dcterms:W3CDTF">2013-10-07T15:52:00Z</dcterms:modified>
</cp:coreProperties>
</file>